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/>
      </w:tblPr>
      <w:tblGrid>
        <w:gridCol w:w="5240"/>
        <w:gridCol w:w="4933"/>
      </w:tblGrid>
      <w:tr w:rsidR="00C74DC1" w:rsidTr="004737A3">
        <w:trPr>
          <w:trHeight w:val="817"/>
        </w:trPr>
        <w:tc>
          <w:tcPr>
            <w:tcW w:w="5240" w:type="dxa"/>
          </w:tcPr>
          <w:p w:rsidR="00C74DC1" w:rsidRPr="00A21286" w:rsidRDefault="00D5375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</w:p>
          <w:p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C74DC1" w:rsidRPr="004737A3" w:rsidRDefault="00C74DC1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:rsidR="00C53EAE" w:rsidRDefault="00C53EAE" w:rsidP="00C53E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Министру культуры </w:t>
            </w:r>
          </w:p>
          <w:p w:rsidR="00C53EAE" w:rsidRDefault="00C53EAE" w:rsidP="00C53E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Республики Бурятия </w:t>
            </w:r>
          </w:p>
          <w:p w:rsidR="00C74DC1" w:rsidRPr="004737A3" w:rsidRDefault="00C53EAE" w:rsidP="00C53E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Дагаевой</w:t>
            </w:r>
            <w:proofErr w:type="spellEnd"/>
          </w:p>
        </w:tc>
      </w:tr>
    </w:tbl>
    <w:p w:rsidR="00C53EAE" w:rsidRDefault="00C53EAE" w:rsidP="00C53EAE">
      <w:pPr>
        <w:tabs>
          <w:tab w:val="left" w:pos="3510"/>
        </w:tabs>
        <w:ind w:right="-2"/>
        <w:jc w:val="center"/>
        <w:rPr>
          <w:rFonts w:ascii="Times New Roman" w:hAnsi="Times New Roman"/>
          <w:noProof/>
          <w:sz w:val="28"/>
          <w:szCs w:val="28"/>
        </w:rPr>
      </w:pPr>
    </w:p>
    <w:p w:rsidR="00C53EAE" w:rsidRDefault="00C53EAE" w:rsidP="00C53EAE">
      <w:pPr>
        <w:tabs>
          <w:tab w:val="left" w:pos="3510"/>
        </w:tabs>
        <w:ind w:right="-2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Уважаемая Соелма Баяртуевна!</w:t>
      </w:r>
    </w:p>
    <w:p w:rsidR="00C53EAE" w:rsidRDefault="00C53EAE" w:rsidP="00C53EAE">
      <w:pPr>
        <w:tabs>
          <w:tab w:val="left" w:pos="3510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 w:rsidRPr="00D361A5">
        <w:rPr>
          <w:rFonts w:ascii="Times New Roman" w:hAnsi="Times New Roman"/>
          <w:noProof/>
          <w:sz w:val="28"/>
          <w:szCs w:val="28"/>
        </w:rPr>
        <w:t>В рамках реализации пункта 1 «к» Указа Президента Российской Федерации от 7 мая 2012 №597 «О мероприятиях по реализации государственной социальной политики</w:t>
      </w:r>
      <w:r>
        <w:rPr>
          <w:rFonts w:ascii="Times New Roman" w:hAnsi="Times New Roman"/>
          <w:noProof/>
          <w:sz w:val="28"/>
          <w:szCs w:val="28"/>
        </w:rPr>
        <w:t xml:space="preserve">» направляем заключения и рекомендации оператора ООО «АС-Холдинг» г. Москва по итогам  проведения независимой оценки качества условий осуществления образовательной деятельности учреждений среднего профессионального  образования сферы Министерства культуры </w:t>
      </w:r>
      <w:r w:rsidR="00A52F17">
        <w:rPr>
          <w:rFonts w:ascii="Times New Roman" w:hAnsi="Times New Roman"/>
          <w:noProof/>
          <w:sz w:val="28"/>
          <w:szCs w:val="28"/>
        </w:rPr>
        <w:t>Республики Бурятия в 2022году (</w:t>
      </w:r>
      <w:r>
        <w:rPr>
          <w:rFonts w:ascii="Times New Roman" w:hAnsi="Times New Roman"/>
          <w:noProof/>
          <w:sz w:val="28"/>
          <w:szCs w:val="28"/>
        </w:rPr>
        <w:t>далее НОК).</w:t>
      </w:r>
      <w:proofErr w:type="gramEnd"/>
    </w:p>
    <w:p w:rsidR="00C53EAE" w:rsidRPr="00B40A4A" w:rsidRDefault="00C53EAE" w:rsidP="00C53EA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 xml:space="preserve">Результаты оценки размещены на сайте </w:t>
      </w:r>
      <w:r>
        <w:rPr>
          <w:rFonts w:ascii="Times New Roman" w:hAnsi="Times New Roman"/>
          <w:noProof/>
          <w:sz w:val="28"/>
          <w:szCs w:val="28"/>
          <w:lang w:val="en-US"/>
        </w:rPr>
        <w:t>bus</w:t>
      </w:r>
      <w:r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  <w:lang w:val="en-US"/>
        </w:rPr>
        <w:t>gov</w:t>
      </w:r>
      <w:r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  <w:lang w:val="en-US"/>
        </w:rPr>
        <w:t>ru</w:t>
      </w:r>
      <w:r w:rsidR="000B5743">
        <w:rPr>
          <w:rFonts w:ascii="Times New Roman" w:hAnsi="Times New Roman"/>
          <w:noProof/>
          <w:sz w:val="28"/>
          <w:szCs w:val="28"/>
        </w:rPr>
        <w:t xml:space="preserve"> 27 декабря 2022 года. </w:t>
      </w:r>
      <w:r>
        <w:rPr>
          <w:rFonts w:ascii="Times New Roman" w:hAnsi="Times New Roman"/>
          <w:noProof/>
          <w:sz w:val="28"/>
          <w:szCs w:val="28"/>
        </w:rPr>
        <w:t xml:space="preserve"> Среднее интегральное значение учреждений среднего профессионального  образования сферы </w:t>
      </w:r>
      <w:r w:rsidR="000B5743">
        <w:rPr>
          <w:rFonts w:ascii="Times New Roman" w:hAnsi="Times New Roman"/>
          <w:noProof/>
          <w:sz w:val="28"/>
          <w:szCs w:val="28"/>
        </w:rPr>
        <w:t>«культура»:</w:t>
      </w:r>
    </w:p>
    <w:p w:rsidR="00B40A4A" w:rsidRDefault="00B40A4A" w:rsidP="00B40A4A">
      <w:pPr>
        <w:pStyle w:val="a8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B40A4A">
        <w:rPr>
          <w:rFonts w:ascii="Times New Roman" w:hAnsi="Times New Roman"/>
          <w:noProof/>
          <w:sz w:val="28"/>
          <w:szCs w:val="28"/>
        </w:rPr>
        <w:t>ГАПОУ</w:t>
      </w:r>
      <w:r>
        <w:rPr>
          <w:rFonts w:ascii="Times New Roman" w:hAnsi="Times New Roman"/>
          <w:noProof/>
          <w:sz w:val="28"/>
          <w:szCs w:val="28"/>
        </w:rPr>
        <w:t xml:space="preserve"> РБ</w:t>
      </w:r>
      <w:r>
        <w:rPr>
          <w:noProof/>
        </w:rPr>
        <w:t xml:space="preserve"> «</w:t>
      </w:r>
      <w:r w:rsidRPr="00B40A4A">
        <w:rPr>
          <w:rFonts w:ascii="Times New Roman" w:hAnsi="Times New Roman"/>
          <w:noProof/>
          <w:sz w:val="28"/>
          <w:szCs w:val="28"/>
        </w:rPr>
        <w:t>Колледж искусств им. П.И. Чайковского</w:t>
      </w:r>
      <w:r>
        <w:rPr>
          <w:rFonts w:ascii="Times New Roman" w:hAnsi="Times New Roman"/>
          <w:noProof/>
          <w:sz w:val="28"/>
          <w:szCs w:val="28"/>
        </w:rPr>
        <w:t xml:space="preserve">» - </w:t>
      </w:r>
      <w:r w:rsidR="0007705B">
        <w:rPr>
          <w:rFonts w:ascii="Times New Roman" w:hAnsi="Times New Roman"/>
          <w:noProof/>
          <w:sz w:val="28"/>
          <w:szCs w:val="28"/>
        </w:rPr>
        <w:t>94,22</w:t>
      </w:r>
      <w:r w:rsidR="000B5743">
        <w:rPr>
          <w:rFonts w:ascii="Times New Roman" w:hAnsi="Times New Roman"/>
          <w:noProof/>
          <w:sz w:val="28"/>
          <w:szCs w:val="28"/>
        </w:rPr>
        <w:t xml:space="preserve"> баллов из 100;</w:t>
      </w:r>
    </w:p>
    <w:p w:rsidR="0007705B" w:rsidRPr="00B40A4A" w:rsidRDefault="0007705B" w:rsidP="0007705B">
      <w:pPr>
        <w:pStyle w:val="a8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07705B">
        <w:rPr>
          <w:rFonts w:ascii="Times New Roman" w:hAnsi="Times New Roman"/>
          <w:noProof/>
          <w:sz w:val="28"/>
          <w:szCs w:val="28"/>
        </w:rPr>
        <w:t xml:space="preserve">ГАПОУ РБ </w:t>
      </w:r>
      <w:r w:rsidR="00470484">
        <w:rPr>
          <w:rFonts w:ascii="Times New Roman" w:hAnsi="Times New Roman"/>
          <w:noProof/>
          <w:sz w:val="28"/>
          <w:szCs w:val="28"/>
        </w:rPr>
        <w:t>«</w:t>
      </w:r>
      <w:r w:rsidRPr="0007705B">
        <w:rPr>
          <w:rFonts w:ascii="Times New Roman" w:hAnsi="Times New Roman"/>
          <w:noProof/>
          <w:sz w:val="28"/>
          <w:szCs w:val="28"/>
        </w:rPr>
        <w:t>Бурятский Республиканский хореографический колледж имени Л. П. Сахьяновой и П. Т. Абашеева</w:t>
      </w:r>
      <w:r w:rsidR="00470484">
        <w:rPr>
          <w:rFonts w:ascii="Times New Roman" w:hAnsi="Times New Roman"/>
          <w:noProof/>
          <w:sz w:val="28"/>
          <w:szCs w:val="28"/>
        </w:rPr>
        <w:t xml:space="preserve">» - 93,16 </w:t>
      </w:r>
      <w:r w:rsidR="000B5743">
        <w:rPr>
          <w:rFonts w:ascii="Times New Roman" w:hAnsi="Times New Roman"/>
          <w:noProof/>
          <w:sz w:val="28"/>
          <w:szCs w:val="28"/>
        </w:rPr>
        <w:t xml:space="preserve">баллов из 100. </w:t>
      </w:r>
    </w:p>
    <w:p w:rsidR="00C53EAE" w:rsidRDefault="00C53EAE" w:rsidP="00C53EAE">
      <w:pPr>
        <w:tabs>
          <w:tab w:val="left" w:pos="567"/>
        </w:tabs>
        <w:spacing w:after="0" w:line="360" w:lineRule="auto"/>
        <w:jc w:val="both"/>
        <w:rPr>
          <w:rStyle w:val="a7"/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 xml:space="preserve">Образовательным организациям необходимо разработать планы по устранению недостатков выявленных в ходе НОК по форме, утвержденной постановлением Правительства Российской Федерации от 17.04.2018 г. №457 и представить их в </w:t>
      </w:r>
      <w:r>
        <w:rPr>
          <w:rFonts w:ascii="Times New Roman" w:hAnsi="Times New Roman"/>
          <w:noProof/>
          <w:sz w:val="28"/>
          <w:szCs w:val="28"/>
        </w:rPr>
        <w:lastRenderedPageBreak/>
        <w:t xml:space="preserve">Министерство образования и науки Республики Бурятия  не позднее </w:t>
      </w:r>
      <w:r>
        <w:rPr>
          <w:rFonts w:ascii="Times New Roman" w:hAnsi="Times New Roman"/>
          <w:b/>
          <w:noProof/>
          <w:sz w:val="28"/>
          <w:szCs w:val="28"/>
        </w:rPr>
        <w:t>1 марта 2023 года</w:t>
      </w:r>
      <w:r>
        <w:rPr>
          <w:rFonts w:ascii="Times New Roman" w:hAnsi="Times New Roman"/>
          <w:noProof/>
          <w:sz w:val="28"/>
          <w:szCs w:val="28"/>
        </w:rPr>
        <w:t xml:space="preserve"> по адресу эл. почты </w:t>
      </w:r>
      <w:hyperlink r:id="rId9" w:history="1">
        <w:r w:rsidRPr="00A66508">
          <w:rPr>
            <w:rStyle w:val="a7"/>
            <w:rFonts w:ascii="Times New Roman" w:hAnsi="Times New Roman"/>
            <w:noProof/>
            <w:sz w:val="28"/>
            <w:szCs w:val="28"/>
            <w:lang w:val="en-US"/>
          </w:rPr>
          <w:t>analitikamonrb</w:t>
        </w:r>
        <w:r w:rsidRPr="00A66508">
          <w:rPr>
            <w:rStyle w:val="a7"/>
            <w:rFonts w:ascii="Times New Roman" w:hAnsi="Times New Roman"/>
            <w:noProof/>
            <w:sz w:val="28"/>
            <w:szCs w:val="28"/>
          </w:rPr>
          <w:t>@</w:t>
        </w:r>
        <w:r w:rsidRPr="00A66508">
          <w:rPr>
            <w:rStyle w:val="a7"/>
            <w:rFonts w:ascii="Times New Roman" w:hAnsi="Times New Roman"/>
            <w:noProof/>
            <w:sz w:val="28"/>
            <w:szCs w:val="28"/>
            <w:lang w:val="en-US"/>
          </w:rPr>
          <w:t>yandex</w:t>
        </w:r>
        <w:r w:rsidRPr="00A66508">
          <w:rPr>
            <w:rStyle w:val="a7"/>
            <w:rFonts w:ascii="Times New Roman" w:hAnsi="Times New Roman"/>
            <w:noProof/>
            <w:sz w:val="28"/>
            <w:szCs w:val="28"/>
          </w:rPr>
          <w:t>.</w:t>
        </w:r>
        <w:r w:rsidRPr="00A66508">
          <w:rPr>
            <w:rStyle w:val="a7"/>
            <w:rFonts w:ascii="Times New Roman" w:hAnsi="Times New Roman"/>
            <w:noProof/>
            <w:sz w:val="28"/>
            <w:szCs w:val="28"/>
            <w:lang w:val="en-US"/>
          </w:rPr>
          <w:t>ru</w:t>
        </w:r>
      </w:hyperlink>
    </w:p>
    <w:p w:rsidR="002B3E2E" w:rsidRPr="00B30C48" w:rsidRDefault="00C53EAE" w:rsidP="00C53EAE">
      <w:pPr>
        <w:tabs>
          <w:tab w:val="left" w:pos="3510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noProof/>
          <w:sz w:val="28"/>
          <w:szCs w:val="28"/>
        </w:rPr>
        <w:t>При составлении Планов организаций просим обратить внимание на сроки мероприятий, которые должны быть достижимы в течении года и соотнесены с объемом необходимых мероприятий (работ) по устранению выявленных по итогам проведенной НОК недостатков.</w:t>
      </w:r>
      <w:proofErr w:type="gramEnd"/>
    </w:p>
    <w:p w:rsidR="008E674C" w:rsidRPr="00B30C48" w:rsidRDefault="008E674C">
      <w:pPr>
        <w:rPr>
          <w:rFonts w:ascii="Times New Roman" w:hAnsi="Times New Roman"/>
          <w:sz w:val="28"/>
          <w:szCs w:val="28"/>
        </w:rPr>
      </w:pPr>
    </w:p>
    <w:tbl>
      <w:tblPr>
        <w:tblW w:w="9681" w:type="dxa"/>
        <w:tblInd w:w="-34" w:type="dxa"/>
        <w:tblLayout w:type="fixed"/>
        <w:tblLook w:val="0000"/>
      </w:tblPr>
      <w:tblGrid>
        <w:gridCol w:w="3309"/>
        <w:gridCol w:w="3950"/>
        <w:gridCol w:w="2422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:rsidTr="004737A3">
            <w:trPr>
              <w:cantSplit/>
              <w:trHeight w:val="1817"/>
            </w:trPr>
            <w:tc>
              <w:tcPr>
                <w:tcW w:w="3309" w:type="dxa"/>
                <w:vAlign w:val="center"/>
              </w:tcPr>
              <w:p w:rsidR="008E674C" w:rsidRPr="006F5137" w:rsidRDefault="008E674C" w:rsidP="00C53EAE">
                <w:pPr>
                  <w:pStyle w:val="a6"/>
                  <w:rPr>
                    <w:i/>
                  </w:rPr>
                </w:pPr>
                <w:r w:rsidRPr="00C74DC1">
                  <w:br/>
                </w:r>
                <w:r w:rsidR="00C53EAE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И.о министра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Content>
                <w:tc>
                  <w:tcPr>
                    <w:tcW w:w="3950" w:type="dxa"/>
                    <w:vAlign w:val="center"/>
                  </w:tcPr>
                  <w:p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422" w:type="dxa"/>
                <w:vAlign w:val="center"/>
              </w:tcPr>
              <w:p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:rsidR="008E674C" w:rsidRPr="006F5137" w:rsidRDefault="00C53EAE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Н.Ю. </w:t>
                </w:r>
                <w:proofErr w:type="spellStart"/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Сандаковой</w:t>
                </w:r>
                <w:proofErr w:type="spellEnd"/>
              </w:p>
            </w:tc>
          </w:tr>
        </w:sdtContent>
      </w:sdt>
    </w:tbl>
    <w:p w:rsidR="00C53EAE" w:rsidRDefault="00C53EAE" w:rsidP="00C53E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3EAE" w:rsidRDefault="00C53EAE" w:rsidP="00C53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/>
          <w:sz w:val="24"/>
          <w:szCs w:val="24"/>
        </w:rPr>
        <w:t>Бадареева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И.Б.</w:t>
      </w:r>
    </w:p>
    <w:p w:rsidR="00C53EAE" w:rsidRPr="004737A3" w:rsidRDefault="00C53EAE" w:rsidP="00C53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211872</w:t>
      </w:r>
    </w:p>
    <w:p w:rsidR="008E674C" w:rsidRPr="004737A3" w:rsidRDefault="008E674C">
      <w:pPr>
        <w:rPr>
          <w:rFonts w:ascii="Times New Roman" w:hAnsi="Times New Roman"/>
          <w:sz w:val="24"/>
          <w:szCs w:val="24"/>
        </w:rPr>
      </w:pPr>
    </w:p>
    <w:sectPr w:rsidR="008E674C" w:rsidRPr="004737A3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34E"/>
    <w:multiLevelType w:val="hybridMultilevel"/>
    <w:tmpl w:val="78F01C36"/>
    <w:lvl w:ilvl="0" w:tplc="378A0B28">
      <w:numFmt w:val="bullet"/>
      <w:lvlText w:val="-"/>
      <w:lvlJc w:val="left"/>
      <w:pPr>
        <w:ind w:left="900" w:hanging="360"/>
      </w:pPr>
      <w:rPr>
        <w:rFonts w:ascii="Calibri" w:eastAsia="Calibr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57DA1C7F"/>
    <w:multiLevelType w:val="hybridMultilevel"/>
    <w:tmpl w:val="496E6E50"/>
    <w:lvl w:ilvl="0" w:tplc="E440F0EC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7705B"/>
    <w:rsid w:val="00087016"/>
    <w:rsid w:val="000976D8"/>
    <w:rsid w:val="000A5FA6"/>
    <w:rsid w:val="000B5743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0302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0484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2F39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D386D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2E37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4DEE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2F17"/>
    <w:rsid w:val="00A55767"/>
    <w:rsid w:val="00A623EE"/>
    <w:rsid w:val="00A676FD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0A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3EAE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5375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53EA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40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analitikamonrb@yandex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E92513"/>
    <w:rsid w:val="000F3C5F"/>
    <w:rsid w:val="001905DA"/>
    <w:rsid w:val="002E155B"/>
    <w:rsid w:val="005B4637"/>
    <w:rsid w:val="00A14F12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creator>tsirenovaad</dc:creator>
  <cp:lastModifiedBy>oem1</cp:lastModifiedBy>
  <cp:revision>3</cp:revision>
  <dcterms:created xsi:type="dcterms:W3CDTF">2023-01-26T08:11:00Z</dcterms:created>
  <dcterms:modified xsi:type="dcterms:W3CDTF">2023-02-02T01:37:00Z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